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97B" w:rsidRDefault="0084097B" w:rsidP="0084097B">
      <w:pPr>
        <w:pStyle w:val="rtecenter"/>
        <w:jc w:val="center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Доклад об итогах </w:t>
      </w:r>
      <w:proofErr w:type="gramStart"/>
      <w:r>
        <w:rPr>
          <w:rStyle w:val="a3"/>
          <w:sz w:val="28"/>
          <w:szCs w:val="28"/>
        </w:rPr>
        <w:t>реализации программы профилактики нарушений обязательных требований</w:t>
      </w:r>
      <w:proofErr w:type="gramEnd"/>
      <w:r>
        <w:rPr>
          <w:rStyle w:val="a3"/>
          <w:sz w:val="28"/>
          <w:szCs w:val="28"/>
        </w:rPr>
        <w:t xml:space="preserve"> в 20</w:t>
      </w:r>
      <w:r w:rsidR="0054237A">
        <w:rPr>
          <w:rStyle w:val="a3"/>
          <w:sz w:val="28"/>
          <w:szCs w:val="28"/>
        </w:rPr>
        <w:t>20</w:t>
      </w:r>
      <w:r>
        <w:rPr>
          <w:rStyle w:val="a3"/>
          <w:sz w:val="28"/>
          <w:szCs w:val="28"/>
        </w:rPr>
        <w:t xml:space="preserve"> году</w:t>
      </w:r>
    </w:p>
    <w:p w:rsidR="0084097B" w:rsidRPr="00CA599C" w:rsidRDefault="0084097B" w:rsidP="00D951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097B">
        <w:rPr>
          <w:rFonts w:ascii="Times New Roman" w:hAnsi="Times New Roman" w:cs="Times New Roman"/>
          <w:sz w:val="28"/>
          <w:szCs w:val="28"/>
        </w:rPr>
        <w:t>Управлением труда и занятости Липецкой области при осуществлении государственного регионального контроля и надзора за приемом на работу инвалидов в счет установленной квоты с правом проведения проверок, выдачи о</w:t>
      </w:r>
      <w:r w:rsidRPr="0084097B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бязательных для исполнения предписаний и составления протоколов</w:t>
      </w:r>
      <w:r w:rsidRPr="0084097B">
        <w:rPr>
          <w:rFonts w:ascii="Times New Roman" w:hAnsi="Times New Roman" w:cs="Times New Roman"/>
          <w:sz w:val="28"/>
          <w:szCs w:val="28"/>
        </w:rPr>
        <w:t xml:space="preserve"> </w:t>
      </w:r>
      <w:r w:rsidR="00CA599C">
        <w:rPr>
          <w:rFonts w:ascii="Times New Roman" w:hAnsi="Times New Roman" w:cs="Times New Roman"/>
          <w:sz w:val="28"/>
          <w:szCs w:val="28"/>
        </w:rPr>
        <w:t xml:space="preserve">(далее – государственный контроль (надзор)) </w:t>
      </w:r>
      <w:r w:rsidRPr="0084097B">
        <w:rPr>
          <w:rFonts w:ascii="Times New Roman" w:hAnsi="Times New Roman" w:cs="Times New Roman"/>
          <w:sz w:val="28"/>
          <w:szCs w:val="28"/>
        </w:rPr>
        <w:t>проводится работа по профилактике нарушений обязательных требований во исполнение статьи 8.2 Федерального закона от 26 декабря 2008 года № 294-ФЗ «О защите прав</w:t>
      </w:r>
      <w:proofErr w:type="gramEnd"/>
      <w:r w:rsidRPr="0084097B">
        <w:rPr>
          <w:rFonts w:ascii="Times New Roman" w:hAnsi="Times New Roman" w:cs="Times New Roman"/>
          <w:sz w:val="28"/>
          <w:szCs w:val="28"/>
        </w:rPr>
        <w:t xml:space="preserve"> юридических лиц и индивидуальных предпринимателей при осуществлении </w:t>
      </w:r>
      <w:r w:rsidRPr="00CA599C">
        <w:rPr>
          <w:rFonts w:ascii="Times New Roman" w:hAnsi="Times New Roman" w:cs="Times New Roman"/>
          <w:sz w:val="28"/>
          <w:szCs w:val="28"/>
        </w:rPr>
        <w:t xml:space="preserve">государственного контроля (надзора) и муниципального контроля». </w:t>
      </w:r>
    </w:p>
    <w:p w:rsidR="0084097B" w:rsidRPr="00CA599C" w:rsidRDefault="0084097B" w:rsidP="00D95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99C">
        <w:rPr>
          <w:rFonts w:ascii="Times New Roman" w:hAnsi="Times New Roman" w:cs="Times New Roman"/>
          <w:sz w:val="28"/>
          <w:szCs w:val="28"/>
        </w:rPr>
        <w:t xml:space="preserve">Цель профилактической работы - предотвращение нарушений законодательства в сфере квотирования рабочих мест для инвалидов.  </w:t>
      </w:r>
    </w:p>
    <w:p w:rsidR="00CA599C" w:rsidRPr="00D951C5" w:rsidRDefault="0054237A" w:rsidP="005423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A599C" w:rsidRPr="00D951C5">
        <w:rPr>
          <w:rFonts w:ascii="Times New Roman" w:hAnsi="Times New Roman" w:cs="Times New Roman"/>
          <w:sz w:val="28"/>
          <w:szCs w:val="28"/>
        </w:rPr>
        <w:t xml:space="preserve">На официальном сайте управления размещен и поддерживается </w:t>
      </w:r>
      <w:r w:rsidR="00CA599C" w:rsidRPr="00D951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актуальной редакции перечень правовых актов и их отдельных частей, содержащих обязательные требования, оценка соблюдения которых является предметом  государственного контроля (надзора), а также текстов соответствующих правовых актов (далее - перечни правовых актов)  - </w:t>
      </w:r>
      <w:hyperlink r:id="rId6" w:history="1">
        <w:r w:rsidR="00CA599C" w:rsidRPr="00D951C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http://utiz48.ru/deyatelnost-upravleniya/kont</w:t>
        </w:r>
        <w:r w:rsidR="00CA599C" w:rsidRPr="00D951C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r</w:t>
        </w:r>
        <w:r w:rsidR="00CA599C" w:rsidRPr="00D951C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olnyie-meropriyatiya/obyazatelnyie-trebovaniya</w:t>
        </w:r>
      </w:hyperlink>
      <w:r w:rsidR="00CA599C" w:rsidRPr="00D951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A599C" w:rsidRPr="00D951C5" w:rsidRDefault="00D951C5" w:rsidP="00D951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1C5">
        <w:rPr>
          <w:rFonts w:ascii="Times New Roman" w:hAnsi="Times New Roman" w:cs="Times New Roman"/>
          <w:sz w:val="28"/>
          <w:szCs w:val="28"/>
        </w:rPr>
        <w:t xml:space="preserve">Информация о правоприменительной практике </w:t>
      </w:r>
      <w:r w:rsidR="00CA599C" w:rsidRPr="00D951C5">
        <w:rPr>
          <w:rFonts w:ascii="Times New Roman" w:hAnsi="Times New Roman" w:cs="Times New Roman"/>
          <w:sz w:val="28"/>
          <w:szCs w:val="28"/>
        </w:rPr>
        <w:t xml:space="preserve">осуществления государственного </w:t>
      </w:r>
      <w:r w:rsidR="00CA599C" w:rsidRPr="00D951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контроля (надзора) </w:t>
      </w:r>
      <w:r w:rsidRPr="00D951C5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r w:rsidR="00CA599C" w:rsidRPr="00D951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размещен</w:t>
      </w:r>
      <w:r w:rsidRPr="00D951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CA599C" w:rsidRPr="00D951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официальном сайте управления по ссылке: </w:t>
      </w:r>
      <w:hyperlink r:id="rId7" w:history="1">
        <w:r w:rsidRPr="00D951C5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http://utiz48.ru/wp-content/uploads/2019/12/pravo_dec2019.pdf</w:t>
        </w:r>
      </w:hyperlink>
      <w:r w:rsidRPr="00D951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951C5" w:rsidRDefault="00D951C5" w:rsidP="00D951C5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осуществлялось информирование работодателей и подведомственных учреждений по вопросам соблюдения обязательных требований в области квотирования рабочих мест для инвалидов, в том числе посредством проведения семинаров, круглых столов разъяснительной работы, консультирования, через СМИ. На радиоканалах с региональным вещанием </w:t>
      </w:r>
      <w:r w:rsidRPr="003F459A">
        <w:rPr>
          <w:rFonts w:eastAsia="Cambria"/>
          <w:kern w:val="40"/>
          <w:sz w:val="28"/>
          <w:szCs w:val="28"/>
        </w:rPr>
        <w:t>«Маяк». «Радио России», «Вести ФМ»</w:t>
      </w:r>
      <w:r>
        <w:rPr>
          <w:rFonts w:eastAsia="Cambria"/>
          <w:kern w:val="40"/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размещены </w:t>
      </w:r>
      <w:proofErr w:type="spellStart"/>
      <w:r>
        <w:rPr>
          <w:sz w:val="28"/>
          <w:szCs w:val="28"/>
        </w:rPr>
        <w:t>аудиоролики</w:t>
      </w:r>
      <w:proofErr w:type="spellEnd"/>
      <w:r>
        <w:rPr>
          <w:sz w:val="28"/>
          <w:szCs w:val="28"/>
        </w:rPr>
        <w:t xml:space="preserve"> по вопросам трудоустройства инвалидов, видеоролик на телеканале «Россия 24» и </w:t>
      </w:r>
      <w:proofErr w:type="spellStart"/>
      <w:r>
        <w:rPr>
          <w:sz w:val="28"/>
          <w:szCs w:val="28"/>
        </w:rPr>
        <w:t>тд</w:t>
      </w:r>
      <w:proofErr w:type="spellEnd"/>
      <w:r>
        <w:rPr>
          <w:sz w:val="28"/>
          <w:szCs w:val="28"/>
        </w:rPr>
        <w:t>.</w:t>
      </w:r>
      <w:r w:rsidR="00633447">
        <w:rPr>
          <w:sz w:val="28"/>
          <w:szCs w:val="28"/>
        </w:rPr>
        <w:t xml:space="preserve"> </w:t>
      </w:r>
    </w:p>
    <w:p w:rsidR="00D951C5" w:rsidRPr="00633447" w:rsidRDefault="00633447" w:rsidP="00D951C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</w:t>
      </w:r>
      <w:r w:rsidRPr="00633447">
        <w:rPr>
          <w:sz w:val="28"/>
          <w:szCs w:val="28"/>
        </w:rPr>
        <w:t xml:space="preserve">связи с отсутствием оснований предостережения о недопустимости нарушений обязательных требований в отчетном периоде работодателям не выдавались. </w:t>
      </w:r>
    </w:p>
    <w:p w:rsidR="00633447" w:rsidRPr="00633447" w:rsidRDefault="00633447" w:rsidP="00633447">
      <w:pPr>
        <w:tabs>
          <w:tab w:val="left" w:pos="751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3447">
        <w:rPr>
          <w:rFonts w:ascii="Times New Roman" w:hAnsi="Times New Roman" w:cs="Times New Roman"/>
          <w:sz w:val="28"/>
          <w:szCs w:val="28"/>
        </w:rPr>
        <w:t>На официальном сайте управления труда и занятости Липецкой области  размещен план проведения плановых проверок юридических лиц и индивидуальных предпринимателей в 202</w:t>
      </w:r>
      <w:r w:rsidR="00486FA2">
        <w:rPr>
          <w:rFonts w:ascii="Times New Roman" w:hAnsi="Times New Roman" w:cs="Times New Roman"/>
          <w:sz w:val="28"/>
          <w:szCs w:val="28"/>
        </w:rPr>
        <w:t>1</w:t>
      </w:r>
      <w:r w:rsidRPr="00633447">
        <w:rPr>
          <w:rFonts w:ascii="Times New Roman" w:hAnsi="Times New Roman" w:cs="Times New Roman"/>
          <w:sz w:val="28"/>
          <w:szCs w:val="28"/>
        </w:rPr>
        <w:t xml:space="preserve"> году. </w:t>
      </w:r>
      <w:r w:rsidR="005423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447" w:rsidRDefault="0054237A" w:rsidP="00D951C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 w:rsidR="00F315DD" w:rsidRPr="00F315DD" w:rsidRDefault="0054237A" w:rsidP="00D951C5">
      <w:pPr>
        <w:pStyle w:val="a6"/>
        <w:spacing w:before="0" w:beforeAutospacing="0" w:after="0" w:afterAutospacing="0"/>
        <w:jc w:val="both"/>
      </w:pPr>
      <w:r>
        <w:t xml:space="preserve"> </w:t>
      </w:r>
    </w:p>
    <w:sectPr w:rsidR="00F315DD" w:rsidRPr="00F315DD" w:rsidSect="00F315DD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43309"/>
    <w:multiLevelType w:val="hybridMultilevel"/>
    <w:tmpl w:val="5296C376"/>
    <w:lvl w:ilvl="0" w:tplc="B15E18A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97B"/>
    <w:rsid w:val="00165200"/>
    <w:rsid w:val="002968F7"/>
    <w:rsid w:val="003176C5"/>
    <w:rsid w:val="00486FA2"/>
    <w:rsid w:val="0054237A"/>
    <w:rsid w:val="00633447"/>
    <w:rsid w:val="0084097B"/>
    <w:rsid w:val="00CA599C"/>
    <w:rsid w:val="00D36DC7"/>
    <w:rsid w:val="00D951C5"/>
    <w:rsid w:val="00F3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4097B"/>
    <w:rPr>
      <w:rFonts w:ascii="Times New Roman" w:hAnsi="Times New Roman" w:cs="Times New Roman" w:hint="default"/>
      <w:b/>
      <w:bCs/>
    </w:rPr>
  </w:style>
  <w:style w:type="paragraph" w:customStyle="1" w:styleId="rtecenter">
    <w:name w:val="rtecenter"/>
    <w:basedOn w:val="a"/>
    <w:rsid w:val="0084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4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A599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A599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95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86F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4097B"/>
    <w:rPr>
      <w:rFonts w:ascii="Times New Roman" w:hAnsi="Times New Roman" w:cs="Times New Roman" w:hint="default"/>
      <w:b/>
      <w:bCs/>
    </w:rPr>
  </w:style>
  <w:style w:type="paragraph" w:customStyle="1" w:styleId="rtecenter">
    <w:name w:val="rtecenter"/>
    <w:basedOn w:val="a"/>
    <w:rsid w:val="0084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4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A599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A599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95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86F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tiz48.ru/wp-content/uploads/2019/12/pravo_dec201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iz48.ru/deyatelnost-upravleniya/kontrolnyie-meropriyatiya/obyazatelnyie-trebovan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 Н. Самсонова</dc:creator>
  <cp:lastModifiedBy>Самсонова Елена Николаевна</cp:lastModifiedBy>
  <cp:revision>2</cp:revision>
  <dcterms:created xsi:type="dcterms:W3CDTF">2020-12-24T08:37:00Z</dcterms:created>
  <dcterms:modified xsi:type="dcterms:W3CDTF">2020-12-24T08:37:00Z</dcterms:modified>
</cp:coreProperties>
</file>